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6B2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6B2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20B6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B20B6">
        <w:rPr>
          <w:rFonts w:ascii="Times New Roman" w:hAnsi="Times New Roman" w:cs="Times New Roman"/>
          <w:sz w:val="24"/>
          <w:szCs w:val="24"/>
        </w:rPr>
        <w:t>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9724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97247" w:rsidRPr="009C15A3" w:rsidRDefault="00C32068" w:rsidP="00E3750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B20B6" w:rsidRPr="009C15A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PROVEDBA PRIJEVREMENIH IZBORA ZA ČLANOVE OPĆINSKOG VIJEĆA OPĆINE OTOK I OPĆINSKOG NAČELNIKA OPĆINE OTOK</w:t>
      </w:r>
    </w:p>
    <w:p w:rsidR="006B20B6" w:rsidRPr="009C15A3" w:rsidRDefault="006B20B6" w:rsidP="006B20B6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LS I redoslijed izbornih radnji i tijek rokova za provedbu prijevremenih izbora za članove Općinskog vijeća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6B20B6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LS II obrasci za postupak kandidiranja i primjena obvezatnih uputa i obrazaca na prijevremenim izborima za članove Općinskog vijeća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6B20B6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LN I redoslijed izbornih radnji i tijek rokova za provedbu prijevremenih izbora za općinskog načelnika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6B20B6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LN II obrasci za postupak kandidiranja i primjena obvezatnih uputa i obrazaca na prijevremenim izborima za općinskog načelnika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6B20B6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LS III i LN III o imenovanju članova proširenih sastava izbornih povjerenstava za provedbu prijevremenih izbora za članove Općinskog vijeća Općine Otok i općinskog načelnika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AE1014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LS IV i LN IV o imenovanju članova biračkih odbora za provedbu prijevremenih izbora za članove Općinskog vijeća Općine Otok i općinskog načelnika Općine Otok</w:t>
      </w:r>
    </w:p>
    <w:p w:rsidR="00AE1014" w:rsidRPr="009C15A3" w:rsidRDefault="00AE1014" w:rsidP="00AE1014">
      <w:pPr>
        <w:pStyle w:val="ListParagraph"/>
        <w:spacing w:after="120"/>
        <w:ind w:left="1004"/>
        <w:jc w:val="both"/>
      </w:pPr>
    </w:p>
    <w:p w:rsidR="006B20B6" w:rsidRPr="009C15A3" w:rsidRDefault="006B20B6" w:rsidP="00AE1014">
      <w:pPr>
        <w:pStyle w:val="ListParagraph"/>
        <w:numPr>
          <w:ilvl w:val="0"/>
          <w:numId w:val="29"/>
        </w:numPr>
        <w:spacing w:after="120"/>
        <w:jc w:val="both"/>
      </w:pPr>
      <w:r w:rsidRPr="009C15A3">
        <w:t>Obvezatne upute broj LS V i LN V o uvjetima u pogledu prostora koji se određuju kao biračka mjesta i načinu uređenja biračkog mjesta za provedbu prijevremenih izbora za članove Općinskog vijeća Općine Otok i općinskog načelnika Općine Otok</w:t>
      </w:r>
    </w:p>
    <w:p w:rsidR="00AE1014" w:rsidRDefault="00AE1014" w:rsidP="00AE1014">
      <w:pPr>
        <w:pStyle w:val="ListParagraph"/>
      </w:pPr>
    </w:p>
    <w:p w:rsidR="00AE1014" w:rsidRDefault="00AE1014" w:rsidP="00AE1014">
      <w:pPr>
        <w:spacing w:after="120"/>
        <w:jc w:val="both"/>
      </w:pPr>
    </w:p>
    <w:p w:rsidR="00AE1014" w:rsidRDefault="00AE1014" w:rsidP="00AE1014">
      <w:pPr>
        <w:spacing w:after="120"/>
        <w:jc w:val="both"/>
      </w:pPr>
    </w:p>
    <w:p w:rsidR="009C15A3" w:rsidRDefault="009C15A3" w:rsidP="00AE10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014" w:rsidRPr="009C15A3" w:rsidRDefault="00AE1014" w:rsidP="00AE101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A3">
        <w:rPr>
          <w:rFonts w:ascii="Times New Roman" w:hAnsi="Times New Roman" w:cs="Times New Roman"/>
          <w:b/>
          <w:sz w:val="24"/>
          <w:szCs w:val="24"/>
        </w:rPr>
        <w:t>Ad. 2.</w:t>
      </w:r>
      <w:r w:rsidRPr="009C15A3">
        <w:rPr>
          <w:rFonts w:ascii="Times New Roman" w:hAnsi="Times New Roman" w:cs="Times New Roman"/>
          <w:sz w:val="24"/>
          <w:szCs w:val="24"/>
        </w:rPr>
        <w:tab/>
      </w:r>
      <w:r w:rsidR="009C15A3">
        <w:rPr>
          <w:rFonts w:ascii="Times New Roman" w:hAnsi="Times New Roman" w:cs="Times New Roman"/>
          <w:color w:val="000000"/>
          <w:sz w:val="24"/>
          <w:szCs w:val="24"/>
        </w:rPr>
        <w:t>Rješenje</w:t>
      </w:r>
      <w:bookmarkStart w:id="0" w:name="_GoBack"/>
      <w:bookmarkEnd w:id="0"/>
      <w:r w:rsidR="009C15A3" w:rsidRPr="009C15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5A3" w:rsidRPr="009C15A3">
        <w:rPr>
          <w:rFonts w:ascii="Times New Roman" w:hAnsi="Times New Roman" w:cs="Times New Roman"/>
          <w:color w:val="000000"/>
          <w:sz w:val="24"/>
          <w:szCs w:val="24"/>
        </w:rPr>
        <w:t>o imenovanju stalnog sastava Županijskog izbornog povjerenstva Splitsko-dalmatinske županije za provedbu prijevremenih izbora za članove Općinskog vijeća Općine Otok i općinskog načelnika Općine Otok</w:t>
      </w:r>
    </w:p>
    <w:p w:rsidR="009C15A3" w:rsidRDefault="009C15A3" w:rsidP="00AE1014">
      <w:pPr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</w:p>
    <w:p w:rsidR="009C15A3" w:rsidRPr="009C15A3" w:rsidRDefault="009C15A3" w:rsidP="00AE10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A3">
        <w:rPr>
          <w:rFonts w:ascii="Times New Roman" w:hAnsi="Times New Roman" w:cs="Times New Roman"/>
          <w:b/>
          <w:sz w:val="24"/>
          <w:szCs w:val="24"/>
        </w:rPr>
        <w:t>Ad. 3.</w:t>
      </w:r>
      <w:r w:rsidRPr="009C15A3">
        <w:rPr>
          <w:rFonts w:ascii="Times New Roman" w:hAnsi="Times New Roman" w:cs="Times New Roman"/>
          <w:b/>
          <w:sz w:val="24"/>
          <w:szCs w:val="24"/>
        </w:rPr>
        <w:tab/>
        <w:t>IZBORI ZA PREDSJEDNIKA REPUBLIKE HRVATSKE</w:t>
      </w:r>
    </w:p>
    <w:p w:rsidR="009C15A3" w:rsidRPr="009C15A3" w:rsidRDefault="009C15A3" w:rsidP="009C15A3">
      <w:pPr>
        <w:pStyle w:val="ListParagraph"/>
        <w:numPr>
          <w:ilvl w:val="0"/>
          <w:numId w:val="30"/>
        </w:numPr>
        <w:spacing w:after="120"/>
        <w:jc w:val="both"/>
      </w:pPr>
      <w:r w:rsidRPr="009C15A3">
        <w:t>Rješenje o izmjeni rješenja o imenovanju Općinskog izbornog povjerenstva Općine Rogoznica</w:t>
      </w:r>
    </w:p>
    <w:p w:rsidR="004B132D" w:rsidRPr="001904B7" w:rsidRDefault="004B132D" w:rsidP="00697247">
      <w:pPr>
        <w:spacing w:before="57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697247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Savjetnica predsjednika Povjerenstva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Predsjednik</w:t>
      </w:r>
    </w:p>
    <w:p w:rsidR="004E3222" w:rsidRPr="00DC4DB7" w:rsidRDefault="00697247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 pravna pitanja</w:t>
      </w:r>
      <w:r w:rsidR="00AE178F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47">
        <w:rPr>
          <w:rFonts w:ascii="Times New Roman" w:hAnsi="Times New Roman" w:cs="Times New Roman"/>
          <w:sz w:val="24"/>
          <w:szCs w:val="24"/>
        </w:rPr>
        <w:t>Branka Ćorić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A0" w:rsidRDefault="00EF6CA0" w:rsidP="007313D3">
      <w:pPr>
        <w:spacing w:after="0" w:line="240" w:lineRule="auto"/>
      </w:pPr>
      <w:r>
        <w:separator/>
      </w:r>
    </w:p>
  </w:endnote>
  <w:endnote w:type="continuationSeparator" w:id="0">
    <w:p w:rsidR="00EF6CA0" w:rsidRDefault="00EF6CA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5A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A0" w:rsidRDefault="00EF6CA0" w:rsidP="007313D3">
      <w:pPr>
        <w:spacing w:after="0" w:line="240" w:lineRule="auto"/>
      </w:pPr>
      <w:r>
        <w:separator/>
      </w:r>
    </w:p>
  </w:footnote>
  <w:footnote w:type="continuationSeparator" w:id="0">
    <w:p w:rsidR="00EF6CA0" w:rsidRDefault="00EF6CA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5A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4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25"/>
  </w:num>
  <w:num w:numId="9">
    <w:abstractNumId w:val="8"/>
  </w:num>
  <w:num w:numId="10">
    <w:abstractNumId w:val="12"/>
  </w:num>
  <w:num w:numId="11">
    <w:abstractNumId w:val="27"/>
  </w:num>
  <w:num w:numId="12">
    <w:abstractNumId w:val="22"/>
  </w:num>
  <w:num w:numId="13">
    <w:abstractNumId w:val="0"/>
  </w:num>
  <w:num w:numId="14">
    <w:abstractNumId w:val="13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7"/>
  </w:num>
  <w:num w:numId="22">
    <w:abstractNumId w:val="24"/>
  </w:num>
  <w:num w:numId="23">
    <w:abstractNumId w:val="11"/>
  </w:num>
  <w:num w:numId="24">
    <w:abstractNumId w:val="3"/>
  </w:num>
  <w:num w:numId="25">
    <w:abstractNumId w:val="28"/>
  </w:num>
  <w:num w:numId="26">
    <w:abstractNumId w:val="20"/>
  </w:num>
  <w:num w:numId="27">
    <w:abstractNumId w:val="17"/>
  </w:num>
  <w:num w:numId="28">
    <w:abstractNumId w:val="26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C6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13DA0-D980-4FDE-B3CF-7E113E6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2024-11-14T12:07:00Z</dcterms:created>
  <dcterms:modified xsi:type="dcterms:W3CDTF">2024-11-14T12:07:00Z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